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B8E" w14:textId="77777777" w:rsidR="0031634D" w:rsidRPr="007A3B93" w:rsidRDefault="0031634D" w:rsidP="0031634D">
      <w:pPr>
        <w:pStyle w:val="PreformattedText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A3B93">
        <w:rPr>
          <w:rFonts w:ascii="Times New Roman" w:hAnsi="Times New Roman" w:cs="Times New Roman"/>
          <w:b/>
          <w:sz w:val="26"/>
          <w:szCs w:val="26"/>
          <w:lang w:val="ru-RU"/>
        </w:rPr>
        <w:t>Приложение 6</w:t>
      </w:r>
    </w:p>
    <w:p w14:paraId="389D9BBD" w14:textId="77777777" w:rsidR="0031634D" w:rsidRDefault="0031634D" w:rsidP="0031634D">
      <w:pPr>
        <w:pStyle w:val="PreformattedText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6C83BF" w14:textId="77777777" w:rsidR="003B50E6" w:rsidRPr="00E11B7E" w:rsidRDefault="00F965E5" w:rsidP="00F965E5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Налоговая оговорка.</w:t>
      </w:r>
    </w:p>
    <w:p w14:paraId="0B06E0F3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F08459" w14:textId="77777777" w:rsidR="003B50E6" w:rsidRPr="003B50E6" w:rsidRDefault="003B50E6" w:rsidP="00FB756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Исполнитель в порядке статьи 406.1 Гражданского кодекса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а также, в рамках проявления должной коммерческой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осмотрительности в соответствии со статьей 54.1 Налогового кодекса 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настоящим заявляет и гарантирует, что на момент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начала взаимоотношений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а также в налоговых периодах, в течение которых совершаются операции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3121B68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располагает необходимыми трудовыми и материальными ресурсами для выполнения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предусмотренных техническим заданием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8B22CCB" w14:textId="77777777" w:rsid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в полном объеме уплачивает все налоги и сборы в соответствии с действующим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законодательством РФ, а также ведет регистры налогового учета и своевременно подает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налоговые и иные государственные органы налоговую, статистическую и иную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государственную отчетность в соответствии с действующим законодательством РФ;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6D0A37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- полностью отразит операции по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в первичных документах, бухгалтерской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налоговой отчетности и своевременно представит в налоговый орган;</w:t>
      </w:r>
    </w:p>
    <w:p w14:paraId="102DA8BD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отразит в налоговой отчетности налог на добавленную стоимость (НДС), уплаченный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9345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Исполнителю в составе стоимости товаров;</w:t>
      </w:r>
    </w:p>
    <w:p w14:paraId="42AF1C73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по операциям с участием Исполнителя и лиц,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привлеченных им в целях исполнения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взаимоотношений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не имеется и не будет иметься признаков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несформированного источника НДС по цепочке поставщиков товаров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принятия к вычету сумм НДС;</w:t>
      </w:r>
    </w:p>
    <w:p w14:paraId="52E32DAF" w14:textId="77777777" w:rsidR="003B50E6" w:rsidRPr="003B50E6" w:rsidRDefault="00FB7560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B50E6" w:rsidRPr="003B50E6">
        <w:rPr>
          <w:rFonts w:ascii="Times New Roman" w:hAnsi="Times New Roman" w:cs="Times New Roman"/>
          <w:sz w:val="24"/>
          <w:szCs w:val="24"/>
          <w:lang w:val="ru-RU"/>
        </w:rPr>
        <w:t>Исполнитель не совершает фиктивные операции с целью</w:t>
      </w:r>
      <w:r w:rsidR="003B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0E6" w:rsidRPr="003B50E6">
        <w:rPr>
          <w:rFonts w:ascii="Times New Roman" w:hAnsi="Times New Roman" w:cs="Times New Roman"/>
          <w:sz w:val="24"/>
          <w:szCs w:val="24"/>
          <w:lang w:val="ru-RU"/>
        </w:rPr>
        <w:t>неуплаты налогов;</w:t>
      </w:r>
    </w:p>
    <w:p w14:paraId="705C7E78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по требованию Заказчика, налоговых органов или суда своевременно предоставит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заверенные копии документов об операциях по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в установленный срок;</w:t>
      </w:r>
    </w:p>
    <w:p w14:paraId="276CB104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- на дату </w:t>
      </w:r>
      <w:r w:rsidR="00FB7560">
        <w:rPr>
          <w:rFonts w:ascii="Times New Roman" w:hAnsi="Times New Roman" w:cs="Times New Roman"/>
          <w:sz w:val="24"/>
          <w:szCs w:val="24"/>
          <w:lang w:val="ru-RU"/>
        </w:rPr>
        <w:t>начала взаимоотношений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и ежеквартально (не позднее 30 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месяца, следующего за календарным кварталом) Исполнитель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предоставит Заказчику справку об исполнении обязанности по уплате налогов, сборов,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страховых взносов, пеней, штрафов, процентов по форме, утвержденной ФНС России;</w:t>
      </w:r>
    </w:p>
    <w:p w14:paraId="0FCF9DD4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- ежеквартально (не позднее 28 числа месяца, следующего за календарным кварталом)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Исполнитель предоставит Заказчику копию декларации по НДС,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поданную в ИФНС за истекший квартал, копии уточненных деклараций по НДС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предыдущие периоды (в случае подачи уточненных расчетов).</w:t>
      </w:r>
    </w:p>
    <w:p w14:paraId="2AE68A69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В случае выявления фактов искажения данных в декларациях по налогам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результате предоставления Исполнителем Заказчику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документов, содержащих искаженные (недостоверные) сведения, Исполнитель уплачивает Заказчику штраф (неустойку) за нарушение заверений, размер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которого будет определяться, исходя из сумм недоимки, пеней, штрафов, процентов,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доначисленных вступившим в силу решением налогового органа или 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поданных Заказчиком уточненных налоговых деклараций по операциям с Исполнителем, а также исходя из расходов Заказчика, понесенных в 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досудебного и судебного обжалования соответствующего решения налогового органа по налоговой проверке. По выбору Заказчика </w:t>
      </w:r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раф может быть оплачен, в том числе, 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удержания сумм, под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ежащих оплате Исполнителю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18C3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путем проведения зачета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58A10E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351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при получении письменного уведомления налогового органа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несформированном источнике для вычета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ДС уведомляет об этом Исполнителя, который в течение 10 (десяти) рабочих дней с даты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направления уведомления обязуется устранить нарушения, в том числе, путем подачи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уточненной налоговой декларации по НДС и уп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аты соответствующей суммы НДС в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бюджет и/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ли обязуется провести соответствующие мероприятия с третьими лицами (по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цепочке поставщиков товаров),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направленные на формирование в бюджете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источника вычета НДС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2777CC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Наличие признаков несформированного источника для принятия к вычету сумм НДС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определяется по цепочке исполнителей по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, не ограничиваясь только прям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 xml:space="preserve">взаимоотношениями с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Исполнителем, но и в ситуации,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когда Исполнитель и его контрагенты 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е обеспечили наличие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источника для применения вычета 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о НДС по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и по сделкам в цепочке (цепочке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движения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). Устранение признаков несформированного по цепочке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хозяйственных операций с участием Исполнителя источника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для принятия к вычету сумм НДС осуществляется путем обеспечения Исполнителем формирования в бюджете источника для применения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Заказчиком вычета по НДС в сумме, уплаченной Исполнителю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>взаимоотношениям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</w:t>
      </w:r>
      <w:r w:rsidRPr="00D918E7">
        <w:rPr>
          <w:rFonts w:ascii="Times New Roman" w:hAnsi="Times New Roman" w:cs="Times New Roman"/>
          <w:sz w:val="24"/>
          <w:szCs w:val="24"/>
          <w:lang w:val="ru-RU"/>
        </w:rPr>
        <w:t>стоимости товара, т.е.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путем надлежащего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декларирования и у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латы соответствующей суммы НДС в бюджет.</w:t>
      </w:r>
    </w:p>
    <w:p w14:paraId="6D2B7B30" w14:textId="77777777" w:rsidR="003B50E6" w:rsidRPr="003B50E6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>Если Исполнитель не устранит признаки несформированного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по цепочке хозяйственных операций с участием Исполнителя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источника для принятия Заказчиком к вычету сумм НДС в указанный срок, он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компенсирует Заказчику имущественные потери, в том числе, вызванные предъявлением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требований органами государственной власти к Заказчику и невозможностью принять к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вычету предъявленный Исполнителем НДС. Достаточным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основанием для предъявления Заказчиком требования о возмещении имущественных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потерь является, включая, но не ограничиваясь, письменное уведомление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(информационное письмо и т.д.) налогового органа о несформированном источнике для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вычета НДС.</w:t>
      </w:r>
    </w:p>
    <w:p w14:paraId="3821D57A" w14:textId="77777777" w:rsidR="004076AD" w:rsidRPr="00E11B7E" w:rsidRDefault="003B50E6" w:rsidP="00E11B7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Имущественные потери Заказчика, подлежащие возмещению Исполнителем, вследствие </w:t>
      </w:r>
      <w:proofErr w:type="spellStart"/>
      <w:r w:rsidRPr="003B50E6">
        <w:rPr>
          <w:rFonts w:ascii="Times New Roman" w:hAnsi="Times New Roman" w:cs="Times New Roman"/>
          <w:sz w:val="24"/>
          <w:szCs w:val="24"/>
          <w:lang w:val="ru-RU"/>
        </w:rPr>
        <w:t>неустранения</w:t>
      </w:r>
      <w:proofErr w:type="spellEnd"/>
      <w:r w:rsidRPr="003B50E6">
        <w:rPr>
          <w:rFonts w:ascii="Times New Roman" w:hAnsi="Times New Roman" w:cs="Times New Roman"/>
          <w:sz w:val="24"/>
          <w:szCs w:val="24"/>
          <w:lang w:val="ru-RU"/>
        </w:rPr>
        <w:t xml:space="preserve"> признаков несформированного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источника для принятия Заказчиком к вычету сумм НДС определяются в размере сумм,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уплаченных (зачтенных) Заказчиком в бюджет вследствие добровольного отказа Заказчика</w:t>
      </w:r>
      <w:r w:rsidR="00D91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от применения вычета НДС по операциям с Исполнителем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0E6">
        <w:rPr>
          <w:rFonts w:ascii="Times New Roman" w:hAnsi="Times New Roman" w:cs="Times New Roman"/>
          <w:sz w:val="24"/>
          <w:szCs w:val="24"/>
          <w:lang w:val="ru-RU"/>
        </w:rPr>
        <w:t>и/или с контрагентами в цепочке (цепочке движения товаров), если иное</w:t>
      </w:r>
      <w:r w:rsidR="00E11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1B7E">
        <w:rPr>
          <w:rFonts w:ascii="Times New Roman" w:hAnsi="Times New Roman" w:cs="Times New Roman"/>
          <w:sz w:val="24"/>
          <w:szCs w:val="24"/>
          <w:lang w:val="ru-RU"/>
        </w:rPr>
        <w:t>письменно не согласовано Сторонами.</w:t>
      </w:r>
    </w:p>
    <w:sectPr w:rsidR="004076AD" w:rsidRPr="00E1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Noto Sans Mono CJK SC"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0E6"/>
    <w:rsid w:val="00130DFA"/>
    <w:rsid w:val="0031634D"/>
    <w:rsid w:val="003518C3"/>
    <w:rsid w:val="003B50E6"/>
    <w:rsid w:val="004076AD"/>
    <w:rsid w:val="0077166D"/>
    <w:rsid w:val="007A3B93"/>
    <w:rsid w:val="00934532"/>
    <w:rsid w:val="00A604E9"/>
    <w:rsid w:val="00D918E7"/>
    <w:rsid w:val="00E11B7E"/>
    <w:rsid w:val="00E968DA"/>
    <w:rsid w:val="00F965E5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1FAD"/>
  <w15:docId w15:val="{F1ECCA12-96AD-4921-AB2C-F8C8FC39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E6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3B50E6"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FE9E-1194-4E6B-B9C6-AF668778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Ольга Владимировна</dc:creator>
  <cp:lastModifiedBy>Хамидулин Саяр Гаярович</cp:lastModifiedBy>
  <cp:revision>10</cp:revision>
  <dcterms:created xsi:type="dcterms:W3CDTF">2024-07-03T13:55:00Z</dcterms:created>
  <dcterms:modified xsi:type="dcterms:W3CDTF">2025-03-10T06:30:00Z</dcterms:modified>
</cp:coreProperties>
</file>